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7F3F7F05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277B86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665AAA61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277B86">
        <w:rPr>
          <w:b/>
          <w:bCs/>
          <w:sz w:val="36"/>
          <w:szCs w:val="36"/>
          <w:lang w:val="en-US"/>
        </w:rPr>
        <w:t>4</w:t>
      </w:r>
      <w:r w:rsidRPr="00D82EA3">
        <w:rPr>
          <w:b/>
          <w:bCs/>
          <w:sz w:val="36"/>
          <w:szCs w:val="36"/>
          <w:lang w:val="en-US"/>
        </w:rPr>
        <w:t>:</w:t>
      </w:r>
      <w:r w:rsidR="00277B86">
        <w:rPr>
          <w:b/>
          <w:bCs/>
          <w:sz w:val="36"/>
          <w:szCs w:val="36"/>
          <w:lang w:val="en-US"/>
        </w:rPr>
        <w:t xml:space="preserve"> Administrative provisions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4E0B59CD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</w:t>
      </w:r>
      <w:r w:rsidR="00036173">
        <w:rPr>
          <w:b/>
          <w:bCs/>
          <w:sz w:val="36"/>
          <w:szCs w:val="36"/>
          <w:lang w:val="en-US"/>
        </w:rPr>
        <w:t>e: 26/00317</w:t>
      </w:r>
    </w:p>
    <w:p w14:paraId="41D3655F" w14:textId="77777777" w:rsidR="00D82EA3" w:rsidRDefault="00D82EA3" w:rsidP="00D82EA3">
      <w:pPr>
        <w:jc w:val="center"/>
      </w:pPr>
    </w:p>
    <w:p w14:paraId="129E71F1" w14:textId="44496444" w:rsidR="00277B86" w:rsidRDefault="00277B86" w:rsidP="00D82EA3">
      <w:pPr>
        <w:jc w:val="center"/>
      </w:pPr>
    </w:p>
    <w:p w14:paraId="4E98576C" w14:textId="77777777" w:rsidR="00277B86" w:rsidRDefault="00277B86">
      <w:r>
        <w:br w:type="page"/>
      </w:r>
    </w:p>
    <w:sdt>
      <w:sdtPr>
        <w:rPr>
          <w:rFonts w:ascii="Calibri" w:eastAsiaTheme="minorHAnsi" w:hAnsi="Calibr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8912240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739B870" w14:textId="7EAE3D83" w:rsidR="00F23560" w:rsidRPr="00F23560" w:rsidRDefault="00F23560" w:rsidP="00F23560">
          <w:pPr>
            <w:pStyle w:val="Overskriftforinnholdsfortegnelse"/>
          </w:pPr>
          <w:r>
            <w:t>Contents</w:t>
          </w:r>
        </w:p>
        <w:p w14:paraId="5305DDC0" w14:textId="0658F9E8" w:rsidR="00F23560" w:rsidRDefault="00F23560">
          <w:pPr>
            <w:pStyle w:val="INNH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58660" w:history="1">
            <w:r w:rsidRPr="005E4BBD">
              <w:rPr>
                <w:rStyle w:val="Hyperkobling"/>
                <w:rFonts w:ascii="Arial" w:eastAsia="Arial" w:hAnsi="Arial" w:cs="Arial"/>
                <w:bCs/>
                <w:noProof/>
                <w:kern w:val="28"/>
                <w:lang w:val="en-GB" w:eastAsia="nb-NO"/>
                <w14:ligatures w14:val="none"/>
              </w:rPr>
              <w:t>Appendix 4: Administrative provisions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8F015" w14:textId="448593F1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1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2.1 The Parties’ representatives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F2D99" w14:textId="206E1DFC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2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2.2 Meetings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5037F" w14:textId="400ACD83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3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2.4 Written form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412D4" w14:textId="4C99CDF5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4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5.2.1 The Consultant’s use of subcontractors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313DF" w14:textId="607DD6C6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5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5.2.2 The Customer’s use of third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E4F71" w14:textId="045C84F7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6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5.3 Key personnel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A7E71" w14:textId="1AEECC8E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7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5.4 Duty of confidentiality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1671B" w14:textId="78A28526" w:rsidR="00F23560" w:rsidRDefault="00F23560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668" w:history="1">
            <w:r w:rsidRPr="005E4BB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5.5 Pay and working conditions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BF10E" w14:textId="0DDB040F" w:rsidR="00F23560" w:rsidRDefault="00F23560">
          <w:r>
            <w:rPr>
              <w:b/>
              <w:bCs/>
            </w:rPr>
            <w:fldChar w:fldCharType="end"/>
          </w:r>
        </w:p>
      </w:sdtContent>
    </w:sdt>
    <w:p w14:paraId="2788C063" w14:textId="77777777" w:rsidR="00D82EA3" w:rsidRDefault="00D82EA3" w:rsidP="00D82EA3">
      <w:pPr>
        <w:jc w:val="center"/>
      </w:pPr>
    </w:p>
    <w:p w14:paraId="69EF0F1F" w14:textId="77777777" w:rsidR="00F23560" w:rsidRPr="00F23560" w:rsidRDefault="00F23560" w:rsidP="00F23560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val="en-GB" w:eastAsia="nb-NO"/>
          <w14:ligatures w14:val="none"/>
        </w:rPr>
      </w:pPr>
      <w:bookmarkStart w:id="0" w:name="_Toc118371777"/>
      <w:bookmarkStart w:id="1" w:name="_Toc172548169"/>
      <w:bookmarkStart w:id="2" w:name="_Toc191458660"/>
      <w:r w:rsidRPr="00F23560">
        <w:rPr>
          <w:rFonts w:ascii="Arial" w:eastAsia="Arial" w:hAnsi="Arial" w:cs="Arial"/>
          <w:bCs/>
          <w:kern w:val="28"/>
          <w:sz w:val="40"/>
          <w:szCs w:val="40"/>
          <w:lang w:val="en-GB" w:eastAsia="nb-NO"/>
          <w14:ligatures w14:val="none"/>
        </w:rPr>
        <w:t>Appendix 4: Administrative provisions</w:t>
      </w:r>
      <w:bookmarkEnd w:id="0"/>
      <w:bookmarkEnd w:id="1"/>
      <w:bookmarkEnd w:id="2"/>
    </w:p>
    <w:p w14:paraId="13240D61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i/>
          <w:iCs/>
          <w:kern w:val="0"/>
          <w:sz w:val="20"/>
          <w:szCs w:val="20"/>
          <w:lang w:val="en-GB"/>
          <w14:ligatures w14:val="none"/>
        </w:rPr>
        <w:t>Administrative provisions and other information of relevance to the Parties’ relationship. To be completed by the Consultant based on the overall instructions set down by the Customer in the Appendix.</w:t>
      </w:r>
    </w:p>
    <w:p w14:paraId="6921F20A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3" w:name="_Toc118371778"/>
      <w:bookmarkStart w:id="4" w:name="_Toc172548170"/>
      <w:bookmarkStart w:id="5" w:name="_Toc191458661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2.1 The Parties’ representatives</w:t>
      </w:r>
      <w:bookmarkEnd w:id="3"/>
      <w:bookmarkEnd w:id="4"/>
      <w:bookmarkEnd w:id="5"/>
    </w:p>
    <w:p w14:paraId="564F657D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Here, the Parties shall specify the appointed representative authorised to act on behalf of the Party in matters relating to the Agreement. </w:t>
      </w:r>
    </w:p>
    <w:p w14:paraId="3EF54FEA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6407A63D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The authorised representative must be </w:t>
      </w:r>
      <w:proofErr w:type="gramStart"/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specified</w:t>
      </w:r>
      <w:proofErr w:type="gramEnd"/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 and this section should not be deleted unless replaced by other equivalent text.</w:t>
      </w:r>
    </w:p>
    <w:p w14:paraId="1481510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00E0502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On behalf of the Customer: [</w:t>
      </w:r>
      <w:r w:rsidRPr="00F23560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Enter the name/role and contact details of the authorised representative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]</w:t>
      </w:r>
    </w:p>
    <w:p w14:paraId="74E2EF8C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10CB530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On behalf of the Consultant: [</w:t>
      </w:r>
      <w:r w:rsidRPr="00F23560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Enter the name/role and contact details of the authorised representative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]</w:t>
      </w:r>
    </w:p>
    <w:p w14:paraId="1F8FB87F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6" w:name="_Toc118371779"/>
      <w:bookmarkStart w:id="7" w:name="_Toc172548171"/>
      <w:bookmarkStart w:id="8" w:name="_Toc191458662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2.2 Meetings</w:t>
      </w:r>
      <w:bookmarkEnd w:id="6"/>
      <w:bookmarkEnd w:id="7"/>
      <w:bookmarkEnd w:id="8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67A5B39B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5AE8287C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Deadline for convening meetings: </w:t>
      </w:r>
    </w:p>
    <w:p w14:paraId="1765FB7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3E6C8C40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Procedures for conducting meetings: </w:t>
      </w:r>
    </w:p>
    <w:p w14:paraId="654D376F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9" w:name="_Toc118371780"/>
      <w:bookmarkStart w:id="10" w:name="_Toc172548172"/>
      <w:bookmarkStart w:id="11" w:name="_Toc191458663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2.4 Written form requirements</w:t>
      </w:r>
      <w:bookmarkEnd w:id="9"/>
      <w:bookmarkEnd w:id="10"/>
      <w:bookmarkEnd w:id="11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5E548267" w14:textId="77777777" w:rsidR="00F23560" w:rsidRPr="00F23560" w:rsidRDefault="00F23560" w:rsidP="00F23560">
      <w:pPr>
        <w:spacing w:after="0" w:line="240" w:lineRule="auto"/>
        <w:rPr>
          <w:rFonts w:eastAsia="Calibri" w:cs="Calibri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 xml:space="preserve">If it has been agreed that notifications, claims or other messages associated with the Agreement must be issued in ways other than in writing to the postal or electronic address </w:t>
      </w: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lastRenderedPageBreak/>
        <w:t>specified for the authorised person or role above, e.g. using electronic interaction tools, this must be specified in this Appendix.</w:t>
      </w:r>
    </w:p>
    <w:p w14:paraId="6B1B8487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12" w:name="_Toc118371781"/>
      <w:bookmarkStart w:id="13" w:name="_Toc172548173"/>
      <w:bookmarkStart w:id="14" w:name="_Toc191458664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5.2.1 The Consultant’s use of subcontractors</w:t>
      </w:r>
      <w:bookmarkEnd w:id="12"/>
      <w:bookmarkEnd w:id="13"/>
      <w:bookmarkEnd w:id="14"/>
    </w:p>
    <w:p w14:paraId="19B82A74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The Consultant’s subcontractors that have been approved by the Customer shall be specified here. </w:t>
      </w:r>
    </w:p>
    <w:p w14:paraId="49415DE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3560" w:rsidRPr="00F23560" w14:paraId="052BB2CC" w14:textId="77777777" w:rsidTr="00F23560">
        <w:tc>
          <w:tcPr>
            <w:tcW w:w="4531" w:type="dxa"/>
            <w:shd w:val="clear" w:color="auto" w:fill="D0CECE"/>
          </w:tcPr>
          <w:p w14:paraId="6BBC8F34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Name</w:t>
            </w:r>
          </w:p>
        </w:tc>
        <w:tc>
          <w:tcPr>
            <w:tcW w:w="4531" w:type="dxa"/>
            <w:shd w:val="clear" w:color="auto" w:fill="D0CECE"/>
          </w:tcPr>
          <w:p w14:paraId="3BCEBCBF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Category</w:t>
            </w:r>
          </w:p>
        </w:tc>
      </w:tr>
      <w:tr w:rsidR="00F23560" w:rsidRPr="00F23560" w14:paraId="3D9653EE" w14:textId="77777777" w:rsidTr="00386CE5">
        <w:tc>
          <w:tcPr>
            <w:tcW w:w="4531" w:type="dxa"/>
          </w:tcPr>
          <w:p w14:paraId="7876F38E" w14:textId="77777777" w:rsidR="00F23560" w:rsidRPr="00F23560" w:rsidRDefault="00F23560" w:rsidP="00F23560"/>
        </w:tc>
        <w:tc>
          <w:tcPr>
            <w:tcW w:w="4531" w:type="dxa"/>
          </w:tcPr>
          <w:p w14:paraId="066A7850" w14:textId="77777777" w:rsidR="00F23560" w:rsidRPr="00F23560" w:rsidRDefault="00F23560" w:rsidP="00F23560"/>
        </w:tc>
      </w:tr>
      <w:tr w:rsidR="00F23560" w:rsidRPr="00F23560" w14:paraId="29D6151E" w14:textId="77777777" w:rsidTr="00386CE5">
        <w:tc>
          <w:tcPr>
            <w:tcW w:w="4531" w:type="dxa"/>
          </w:tcPr>
          <w:p w14:paraId="4B1E9426" w14:textId="77777777" w:rsidR="00F23560" w:rsidRPr="00F23560" w:rsidRDefault="00F23560" w:rsidP="00F23560"/>
        </w:tc>
        <w:tc>
          <w:tcPr>
            <w:tcW w:w="4531" w:type="dxa"/>
          </w:tcPr>
          <w:p w14:paraId="6F26429B" w14:textId="77777777" w:rsidR="00F23560" w:rsidRPr="00F23560" w:rsidRDefault="00F23560" w:rsidP="00F23560"/>
        </w:tc>
      </w:tr>
      <w:tr w:rsidR="00F23560" w:rsidRPr="00F23560" w14:paraId="06745534" w14:textId="77777777" w:rsidTr="00386CE5">
        <w:tc>
          <w:tcPr>
            <w:tcW w:w="4531" w:type="dxa"/>
          </w:tcPr>
          <w:p w14:paraId="14F4ED74" w14:textId="77777777" w:rsidR="00F23560" w:rsidRPr="00F23560" w:rsidRDefault="00F23560" w:rsidP="00F23560"/>
        </w:tc>
        <w:tc>
          <w:tcPr>
            <w:tcW w:w="4531" w:type="dxa"/>
          </w:tcPr>
          <w:p w14:paraId="13462E8B" w14:textId="77777777" w:rsidR="00F23560" w:rsidRPr="00F23560" w:rsidRDefault="00F23560" w:rsidP="00F23560"/>
        </w:tc>
      </w:tr>
    </w:tbl>
    <w:p w14:paraId="37F5630A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5BE5447B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15" w:name="_Toc118371782"/>
      <w:bookmarkStart w:id="16" w:name="_Toc172548174"/>
      <w:bookmarkStart w:id="17" w:name="_Toc191458665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5.2.2 The Customer’s use of third parties</w:t>
      </w:r>
      <w:bookmarkEnd w:id="15"/>
      <w:bookmarkEnd w:id="16"/>
      <w:bookmarkEnd w:id="17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05811853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The Customer’s third parties shall be specified here. </w:t>
      </w:r>
    </w:p>
    <w:p w14:paraId="448EE25F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23560" w:rsidRPr="00F23560" w14:paraId="03147FFF" w14:textId="77777777" w:rsidTr="00F23560">
        <w:tc>
          <w:tcPr>
            <w:tcW w:w="4531" w:type="dxa"/>
            <w:shd w:val="clear" w:color="auto" w:fill="D0CECE"/>
          </w:tcPr>
          <w:p w14:paraId="388F3586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Name</w:t>
            </w:r>
          </w:p>
        </w:tc>
        <w:tc>
          <w:tcPr>
            <w:tcW w:w="4531" w:type="dxa"/>
            <w:shd w:val="clear" w:color="auto" w:fill="D0CECE"/>
          </w:tcPr>
          <w:p w14:paraId="69051571" w14:textId="77777777" w:rsidR="00F23560" w:rsidRPr="00F23560" w:rsidRDefault="00F23560" w:rsidP="00F23560">
            <w:pPr>
              <w:rPr>
                <w:rFonts w:cs="Calibri"/>
              </w:rPr>
            </w:pPr>
            <w:r w:rsidRPr="00F23560">
              <w:rPr>
                <w:rFonts w:eastAsia="Calibri" w:cs="Calibri"/>
                <w:lang w:val="en-GB"/>
              </w:rPr>
              <w:t>Category</w:t>
            </w:r>
          </w:p>
        </w:tc>
      </w:tr>
      <w:tr w:rsidR="00F23560" w:rsidRPr="00F23560" w14:paraId="1C29EFE0" w14:textId="77777777" w:rsidTr="00386CE5">
        <w:tc>
          <w:tcPr>
            <w:tcW w:w="4531" w:type="dxa"/>
          </w:tcPr>
          <w:p w14:paraId="447F1B59" w14:textId="77777777" w:rsidR="00F23560" w:rsidRPr="00F23560" w:rsidRDefault="00F23560" w:rsidP="00F23560"/>
        </w:tc>
        <w:tc>
          <w:tcPr>
            <w:tcW w:w="4531" w:type="dxa"/>
          </w:tcPr>
          <w:p w14:paraId="5B490AA3" w14:textId="77777777" w:rsidR="00F23560" w:rsidRPr="00F23560" w:rsidRDefault="00F23560" w:rsidP="00F23560"/>
        </w:tc>
      </w:tr>
      <w:tr w:rsidR="00F23560" w:rsidRPr="00F23560" w14:paraId="0BBC3B54" w14:textId="77777777" w:rsidTr="00386CE5">
        <w:tc>
          <w:tcPr>
            <w:tcW w:w="4531" w:type="dxa"/>
          </w:tcPr>
          <w:p w14:paraId="0FE423FE" w14:textId="77777777" w:rsidR="00F23560" w:rsidRPr="00F23560" w:rsidRDefault="00F23560" w:rsidP="00F23560"/>
        </w:tc>
        <w:tc>
          <w:tcPr>
            <w:tcW w:w="4531" w:type="dxa"/>
          </w:tcPr>
          <w:p w14:paraId="3E4582EB" w14:textId="77777777" w:rsidR="00F23560" w:rsidRPr="00F23560" w:rsidRDefault="00F23560" w:rsidP="00F23560"/>
        </w:tc>
      </w:tr>
      <w:tr w:rsidR="00F23560" w:rsidRPr="00F23560" w14:paraId="75EC78AA" w14:textId="77777777" w:rsidTr="00386CE5">
        <w:tc>
          <w:tcPr>
            <w:tcW w:w="4531" w:type="dxa"/>
          </w:tcPr>
          <w:p w14:paraId="4F3CC3B5" w14:textId="77777777" w:rsidR="00F23560" w:rsidRPr="00F23560" w:rsidRDefault="00F23560" w:rsidP="00F23560"/>
        </w:tc>
        <w:tc>
          <w:tcPr>
            <w:tcW w:w="4531" w:type="dxa"/>
          </w:tcPr>
          <w:p w14:paraId="692CC773" w14:textId="77777777" w:rsidR="00F23560" w:rsidRPr="00F23560" w:rsidRDefault="00F23560" w:rsidP="00F23560"/>
        </w:tc>
      </w:tr>
    </w:tbl>
    <w:p w14:paraId="0BDE158F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61EDD5E8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18" w:name="_Toc118371783"/>
      <w:bookmarkStart w:id="19" w:name="_Toc172548175"/>
      <w:bookmarkStart w:id="20" w:name="_Toc191458666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5.3 Key personnel</w:t>
      </w:r>
      <w:bookmarkEnd w:id="18"/>
      <w:bookmarkEnd w:id="19"/>
      <w:bookmarkEnd w:id="20"/>
    </w:p>
    <w:p w14:paraId="7C33FFA4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The Consultant’s key personnel in connection with the fulfilment of the Agreement must be specified here.</w:t>
      </w:r>
    </w:p>
    <w:p w14:paraId="71E33907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350FA486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The Consultant’s key personnel:</w:t>
      </w:r>
    </w:p>
    <w:p w14:paraId="34278092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12"/>
        <w:gridCol w:w="3013"/>
        <w:gridCol w:w="3042"/>
      </w:tblGrid>
      <w:tr w:rsidR="00F23560" w:rsidRPr="00F23560" w14:paraId="78E380AF" w14:textId="77777777" w:rsidTr="00386CE5">
        <w:tc>
          <w:tcPr>
            <w:tcW w:w="3012" w:type="dxa"/>
            <w:shd w:val="clear" w:color="auto" w:fill="D9D9D9"/>
          </w:tcPr>
          <w:p w14:paraId="6A7C3D59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Name</w:t>
            </w:r>
          </w:p>
        </w:tc>
        <w:tc>
          <w:tcPr>
            <w:tcW w:w="3013" w:type="dxa"/>
            <w:shd w:val="clear" w:color="auto" w:fill="D9D9D9"/>
          </w:tcPr>
          <w:p w14:paraId="3B4A7725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Category</w:t>
            </w:r>
          </w:p>
        </w:tc>
        <w:tc>
          <w:tcPr>
            <w:tcW w:w="3042" w:type="dxa"/>
            <w:shd w:val="clear" w:color="auto" w:fill="D9D9D9"/>
          </w:tcPr>
          <w:p w14:paraId="32C98AED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  <w:r w:rsidRPr="00F23560">
              <w:rPr>
                <w:rFonts w:eastAsia="Calibri" w:cs="Times New Roman"/>
                <w:kern w:val="0"/>
                <w:sz w:val="24"/>
                <w:szCs w:val="24"/>
                <w:lang w:val="en-GB"/>
                <w14:ligatures w14:val="none"/>
              </w:rPr>
              <w:t>Area of expertise</w:t>
            </w:r>
          </w:p>
        </w:tc>
      </w:tr>
      <w:tr w:rsidR="00F23560" w:rsidRPr="00F23560" w14:paraId="12D1BB54" w14:textId="77777777" w:rsidTr="00386CE5">
        <w:tc>
          <w:tcPr>
            <w:tcW w:w="3012" w:type="dxa"/>
          </w:tcPr>
          <w:p w14:paraId="4ACCAA91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28B85338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425D5D51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6721B457" w14:textId="77777777" w:rsidTr="00386CE5">
        <w:tc>
          <w:tcPr>
            <w:tcW w:w="3012" w:type="dxa"/>
          </w:tcPr>
          <w:p w14:paraId="130C4342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587D083A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4FB17D53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07EAC6DC" w14:textId="77777777" w:rsidTr="00386CE5">
        <w:tc>
          <w:tcPr>
            <w:tcW w:w="3012" w:type="dxa"/>
          </w:tcPr>
          <w:p w14:paraId="1310499F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72E50E55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5863CE3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795A7D43" w14:textId="77777777" w:rsidTr="00386CE5">
        <w:tc>
          <w:tcPr>
            <w:tcW w:w="3012" w:type="dxa"/>
          </w:tcPr>
          <w:p w14:paraId="54DBA63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0984399E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30A30744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23560" w:rsidRPr="00F23560" w14:paraId="1D4F9268" w14:textId="77777777" w:rsidTr="00386CE5">
        <w:tc>
          <w:tcPr>
            <w:tcW w:w="3012" w:type="dxa"/>
          </w:tcPr>
          <w:p w14:paraId="1F847112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13" w:type="dxa"/>
          </w:tcPr>
          <w:p w14:paraId="36F29196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42" w:type="dxa"/>
          </w:tcPr>
          <w:p w14:paraId="12C7FD5D" w14:textId="77777777" w:rsidR="00F23560" w:rsidRPr="00F23560" w:rsidRDefault="00F23560" w:rsidP="00F2356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B06D6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5B620F83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eastAsia="nb-NO"/>
          <w14:ligatures w14:val="none"/>
        </w:rPr>
      </w:pPr>
      <w:bookmarkStart w:id="21" w:name="_Toc172548176"/>
      <w:bookmarkStart w:id="22" w:name="_Toc191458667"/>
      <w:bookmarkStart w:id="23" w:name="_Toc118371784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5.4 Duty of confidentiality</w:t>
      </w:r>
      <w:bookmarkEnd w:id="21"/>
      <w:bookmarkEnd w:id="22"/>
    </w:p>
    <w:p w14:paraId="5BFA0189" w14:textId="77777777" w:rsidR="00F23560" w:rsidRPr="00F23560" w:rsidRDefault="00F23560" w:rsidP="00F23560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F23560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 xml:space="preserve">If the duty of confidentiality will be subject to a different duration than what follows from Section 5.4 of the Agreement, this must be specified here. </w:t>
      </w:r>
    </w:p>
    <w:p w14:paraId="2119C2A8" w14:textId="77777777" w:rsidR="00F23560" w:rsidRPr="00F23560" w:rsidRDefault="00F23560" w:rsidP="00F23560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24" w:name="_Toc172548177"/>
      <w:bookmarkStart w:id="25" w:name="_Toc191458668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5.5 Pay and working conditions</w:t>
      </w:r>
      <w:bookmarkEnd w:id="23"/>
      <w:bookmarkEnd w:id="24"/>
      <w:bookmarkEnd w:id="25"/>
      <w:r w:rsidRPr="00F23560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 xml:space="preserve"> </w:t>
      </w:r>
    </w:p>
    <w:p w14:paraId="744D715B" w14:textId="77777777" w:rsidR="00F23560" w:rsidRPr="00F23560" w:rsidRDefault="00F23560" w:rsidP="00F23560">
      <w:pPr>
        <w:spacing w:after="0" w:line="240" w:lineRule="auto"/>
        <w:textAlignment w:val="baseline"/>
        <w:rPr>
          <w:rFonts w:eastAsia="Times New Roman" w:cs="Calibri"/>
          <w:kern w:val="0"/>
          <w:lang w:val="en-GB" w:eastAsia="nb-NO"/>
          <w14:ligatures w14:val="none"/>
        </w:rPr>
      </w:pPr>
      <w:r w:rsidRPr="00F23560">
        <w:rPr>
          <w:rFonts w:eastAsia="Calibri" w:cs="Calibri"/>
          <w:kern w:val="0"/>
          <w:lang w:val="en-GB" w:eastAsia="nb-NO"/>
          <w14:ligatures w14:val="none"/>
        </w:rPr>
        <w:t>If the Customer has requested documentation relating to pay and working conditions, such documentation must be included here.</w:t>
      </w:r>
    </w:p>
    <w:p w14:paraId="5A02B774" w14:textId="77777777" w:rsidR="00F23560" w:rsidRPr="00F23560" w:rsidRDefault="00F23560" w:rsidP="00F23560">
      <w:pPr>
        <w:spacing w:after="0" w:line="240" w:lineRule="auto"/>
        <w:textAlignment w:val="baseline"/>
        <w:rPr>
          <w:rFonts w:eastAsia="Times New Roman" w:cs="Calibri"/>
          <w:kern w:val="0"/>
          <w:lang w:val="en-GB" w:eastAsia="nb-NO"/>
          <w14:ligatures w14:val="none"/>
        </w:rPr>
      </w:pPr>
    </w:p>
    <w:p w14:paraId="683423F3" w14:textId="1E624906" w:rsidR="00F23560" w:rsidRPr="00036173" w:rsidRDefault="00F23560" w:rsidP="00036173">
      <w:pPr>
        <w:spacing w:after="0" w:line="240" w:lineRule="auto"/>
        <w:textAlignment w:val="baseline"/>
        <w:rPr>
          <w:rFonts w:eastAsia="Calibri" w:cs="Calibri"/>
          <w:kern w:val="0"/>
          <w:lang w:val="en-GB" w:eastAsia="nb-NO"/>
          <w14:ligatures w14:val="none"/>
        </w:rPr>
      </w:pPr>
      <w:r w:rsidRPr="00F23560">
        <w:rPr>
          <w:rFonts w:eastAsia="Calibri" w:cs="Calibri"/>
          <w:kern w:val="0"/>
          <w:lang w:val="en-GB" w:eastAsia="nb-NO"/>
          <w14:ligatures w14:val="none"/>
        </w:rPr>
        <w:t xml:space="preserve">If a higher daily penalty has been agreed for breaches of the documentation duty than what follows from Section 5.5.2 of the Agreement, this must be specified here. </w:t>
      </w:r>
    </w:p>
    <w:sectPr w:rsidR="00F23560" w:rsidRPr="00036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36173"/>
    <w:rsid w:val="00041288"/>
    <w:rsid w:val="00074A68"/>
    <w:rsid w:val="0013284E"/>
    <w:rsid w:val="00156A35"/>
    <w:rsid w:val="001575CF"/>
    <w:rsid w:val="001675A3"/>
    <w:rsid w:val="001F5F40"/>
    <w:rsid w:val="00277B86"/>
    <w:rsid w:val="0028040B"/>
    <w:rsid w:val="00346960"/>
    <w:rsid w:val="00391CDD"/>
    <w:rsid w:val="00463DD6"/>
    <w:rsid w:val="00690ED7"/>
    <w:rsid w:val="0070245F"/>
    <w:rsid w:val="007E48BD"/>
    <w:rsid w:val="00852F75"/>
    <w:rsid w:val="00907536"/>
    <w:rsid w:val="00AE0797"/>
    <w:rsid w:val="00B87497"/>
    <w:rsid w:val="00D43E7D"/>
    <w:rsid w:val="00D82EA3"/>
    <w:rsid w:val="00F23560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F235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23560"/>
    <w:pPr>
      <w:outlineLvl w:val="9"/>
    </w:pPr>
    <w:rPr>
      <w:rFonts w:asciiTheme="majorHAnsi" w:hAnsiTheme="majorHAnsi" w:cstheme="majorBidi"/>
      <w:kern w:val="0"/>
      <w:sz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F235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235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F2356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2</ap:TotalTime>
  <ap:Pages>3</ap:Pages>
  <ap:Words>493</ap:Words>
  <ap:Characters>2796</ap:Characters>
  <ap:Application>Microsoft Office Word</ap:Application>
  <ap:DocSecurity>0</ap:DocSecurity>
  <ap:Lines>139</ap:Lines>
  <ap:Paragraphs>64</ap:Paragraphs>
  <ap:ScaleCrop>false</ap:ScaleCrop>
  <ap:Company/>
  <ap:LinksUpToDate>false</ap:LinksUpToDate>
  <ap:CharactersWithSpaces>3225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6</cp:revision>
  <dcterms:created xsi:type="dcterms:W3CDTF">2025-02-26T09:36:00Z</dcterms:created>
  <dcterms:modified xsi:type="dcterms:W3CDTF">2026-06-15T11:16:00Z</dcterms:modified>
</cp:coreProperties>
</file>